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83F1E1" w14:textId="77777777" w:rsidR="00067D6C" w:rsidRDefault="00067D6C" w:rsidP="00495709">
      <w:pPr>
        <w:tabs>
          <w:tab w:val="left" w:pos="2205"/>
        </w:tabs>
        <w:spacing w:after="0" w:line="240" w:lineRule="auto"/>
        <w:jc w:val="center"/>
        <w:rPr>
          <w:rFonts w:ascii="Times New Roman" w:hAnsi="Times New Roman"/>
          <w:b/>
          <w:sz w:val="24"/>
          <w:szCs w:val="24"/>
        </w:rPr>
      </w:pPr>
    </w:p>
    <w:p w14:paraId="2926C5C0" w14:textId="53ABBD24" w:rsidR="00024EC2" w:rsidRPr="00067D6C" w:rsidRDefault="00067D6C" w:rsidP="00495709">
      <w:pPr>
        <w:tabs>
          <w:tab w:val="left" w:pos="2205"/>
        </w:tabs>
        <w:spacing w:after="0" w:line="240" w:lineRule="auto"/>
        <w:jc w:val="center"/>
        <w:rPr>
          <w:rFonts w:ascii="Times New Roman" w:hAnsi="Times New Roman"/>
          <w:sz w:val="24"/>
          <w:szCs w:val="24"/>
        </w:rPr>
      </w:pPr>
      <w:r w:rsidRPr="00067D6C">
        <w:rPr>
          <w:rFonts w:ascii="Times New Roman" w:hAnsi="Times New Roman"/>
          <w:sz w:val="24"/>
          <w:szCs w:val="24"/>
        </w:rPr>
        <w:t>Limbažos</w:t>
      </w:r>
    </w:p>
    <w:p w14:paraId="559BC39A" w14:textId="4C791EAF" w:rsidR="00067D6C" w:rsidRPr="00024EC2" w:rsidRDefault="00495709" w:rsidP="00495709">
      <w:pPr>
        <w:tabs>
          <w:tab w:val="left" w:pos="2205"/>
          <w:tab w:val="left" w:pos="5460"/>
        </w:tabs>
        <w:spacing w:after="0" w:line="240" w:lineRule="auto"/>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p>
    <w:p w14:paraId="4F7D3010" w14:textId="77777777" w:rsidR="00024EC2" w:rsidRPr="00024EC2" w:rsidRDefault="00024EC2" w:rsidP="00495709">
      <w:pPr>
        <w:spacing w:after="0" w:line="240" w:lineRule="auto"/>
        <w:jc w:val="center"/>
        <w:rPr>
          <w:rFonts w:ascii="Times New Roman" w:hAnsi="Times New Roman"/>
          <w:b/>
          <w:sz w:val="24"/>
          <w:szCs w:val="24"/>
        </w:rPr>
      </w:pPr>
      <w:r w:rsidRPr="00024EC2">
        <w:rPr>
          <w:rFonts w:ascii="Times New Roman" w:hAnsi="Times New Roman"/>
          <w:b/>
          <w:sz w:val="24"/>
          <w:szCs w:val="24"/>
        </w:rPr>
        <w:t>PASKAIDROJUMA RAKSTS</w:t>
      </w:r>
    </w:p>
    <w:p w14:paraId="10A9C370" w14:textId="77777777" w:rsidR="00024EC2" w:rsidRPr="00024EC2" w:rsidRDefault="00024EC2" w:rsidP="00495709">
      <w:pPr>
        <w:spacing w:after="0" w:line="240" w:lineRule="auto"/>
        <w:jc w:val="center"/>
        <w:rPr>
          <w:rFonts w:ascii="Times New Roman" w:hAnsi="Times New Roman"/>
          <w:b/>
          <w:sz w:val="24"/>
          <w:szCs w:val="24"/>
        </w:rPr>
      </w:pPr>
      <w:r w:rsidRPr="00024EC2">
        <w:rPr>
          <w:rFonts w:ascii="Times New Roman" w:hAnsi="Times New Roman"/>
          <w:b/>
          <w:bCs/>
          <w:color w:val="000000"/>
          <w:sz w:val="24"/>
          <w:szCs w:val="24"/>
        </w:rPr>
        <w:t xml:space="preserve">Limbažu novada pašvaldības domes 2021. gada 25. novembra </w:t>
      </w:r>
      <w:r w:rsidRPr="00024EC2">
        <w:rPr>
          <w:rFonts w:ascii="Times New Roman" w:hAnsi="Times New Roman"/>
          <w:b/>
          <w:sz w:val="24"/>
          <w:szCs w:val="24"/>
        </w:rPr>
        <w:t>saistošajiem noteikumiem</w:t>
      </w:r>
    </w:p>
    <w:p w14:paraId="5BBB4932" w14:textId="77777777" w:rsidR="00024EC2" w:rsidRPr="00024EC2" w:rsidRDefault="00024EC2" w:rsidP="00495709">
      <w:pPr>
        <w:spacing w:after="0" w:line="240" w:lineRule="auto"/>
        <w:jc w:val="center"/>
        <w:rPr>
          <w:rFonts w:ascii="Times New Roman" w:hAnsi="Times New Roman"/>
          <w:sz w:val="24"/>
          <w:szCs w:val="24"/>
        </w:rPr>
      </w:pPr>
      <w:r w:rsidRPr="00024EC2">
        <w:rPr>
          <w:rFonts w:ascii="Times New Roman" w:hAnsi="Times New Roman"/>
          <w:b/>
          <w:sz w:val="24"/>
          <w:szCs w:val="24"/>
        </w:rPr>
        <w:t xml:space="preserve"> Nr. 26</w:t>
      </w:r>
    </w:p>
    <w:p w14:paraId="3AF3F521" w14:textId="77777777" w:rsidR="00024EC2" w:rsidRPr="00024EC2" w:rsidRDefault="00024EC2" w:rsidP="00495709">
      <w:pPr>
        <w:spacing w:after="0" w:line="240" w:lineRule="auto"/>
        <w:jc w:val="center"/>
        <w:rPr>
          <w:rFonts w:ascii="Times New Roman" w:hAnsi="Times New Roman"/>
          <w:sz w:val="24"/>
          <w:szCs w:val="24"/>
        </w:rPr>
      </w:pPr>
      <w:r w:rsidRPr="00024EC2">
        <w:rPr>
          <w:rFonts w:ascii="Times New Roman" w:hAnsi="Times New Roman"/>
          <w:b/>
          <w:sz w:val="24"/>
          <w:szCs w:val="24"/>
        </w:rPr>
        <w:t xml:space="preserve"> “Par Limbažu novada pašvaldības pabalstu aizgādnībā esošu pilngadīgo personu aizgādņiem”</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20" w:type="dxa"/>
          <w:left w:w="20" w:type="dxa"/>
          <w:bottom w:w="20" w:type="dxa"/>
          <w:right w:w="20" w:type="dxa"/>
        </w:tblCellMar>
        <w:tblLook w:val="04A0" w:firstRow="1" w:lastRow="0" w:firstColumn="1" w:lastColumn="0" w:noHBand="0" w:noVBand="1"/>
      </w:tblPr>
      <w:tblGrid>
        <w:gridCol w:w="3045"/>
        <w:gridCol w:w="6723"/>
      </w:tblGrid>
      <w:tr w:rsidR="00024EC2" w:rsidRPr="00024EC2" w14:paraId="5B6935E9" w14:textId="77777777" w:rsidTr="00C700BF">
        <w:trPr>
          <w:tblCellSpacing w:w="15" w:type="dxa"/>
        </w:trPr>
        <w:tc>
          <w:tcPr>
            <w:tcW w:w="1550" w:type="pct"/>
            <w:tcBorders>
              <w:top w:val="outset" w:sz="6" w:space="0" w:color="auto"/>
              <w:left w:val="outset" w:sz="6" w:space="0" w:color="auto"/>
              <w:bottom w:val="outset" w:sz="6" w:space="0" w:color="auto"/>
              <w:right w:val="outset" w:sz="6" w:space="0" w:color="auto"/>
            </w:tcBorders>
            <w:vAlign w:val="center"/>
            <w:hideMark/>
          </w:tcPr>
          <w:p w14:paraId="3C0FD765" w14:textId="77777777" w:rsidR="00024EC2" w:rsidRPr="00024EC2" w:rsidRDefault="00024EC2" w:rsidP="00495709">
            <w:pPr>
              <w:spacing w:after="0" w:line="240" w:lineRule="auto"/>
              <w:jc w:val="center"/>
              <w:rPr>
                <w:rFonts w:ascii="Times New Roman" w:hAnsi="Times New Roman"/>
                <w:b/>
                <w:bCs/>
                <w:sz w:val="24"/>
                <w:szCs w:val="24"/>
              </w:rPr>
            </w:pPr>
            <w:r w:rsidRPr="00024EC2">
              <w:rPr>
                <w:rFonts w:ascii="Times New Roman" w:hAnsi="Times New Roman"/>
                <w:b/>
                <w:bCs/>
                <w:sz w:val="24"/>
                <w:szCs w:val="24"/>
              </w:rPr>
              <w:t>Paskaidrojuma raksta sadaļa</w:t>
            </w:r>
          </w:p>
        </w:tc>
        <w:tc>
          <w:tcPr>
            <w:tcW w:w="3450" w:type="pct"/>
            <w:tcBorders>
              <w:top w:val="outset" w:sz="6" w:space="0" w:color="auto"/>
              <w:left w:val="outset" w:sz="6" w:space="0" w:color="auto"/>
              <w:bottom w:val="outset" w:sz="6" w:space="0" w:color="auto"/>
              <w:right w:val="outset" w:sz="6" w:space="0" w:color="auto"/>
            </w:tcBorders>
            <w:vAlign w:val="center"/>
            <w:hideMark/>
          </w:tcPr>
          <w:p w14:paraId="46C70074" w14:textId="77777777" w:rsidR="00024EC2" w:rsidRPr="00024EC2" w:rsidRDefault="00024EC2" w:rsidP="00495709">
            <w:pPr>
              <w:spacing w:after="0" w:line="240" w:lineRule="auto"/>
              <w:jc w:val="center"/>
              <w:rPr>
                <w:rFonts w:ascii="Times New Roman" w:hAnsi="Times New Roman"/>
                <w:b/>
                <w:bCs/>
                <w:sz w:val="24"/>
                <w:szCs w:val="24"/>
              </w:rPr>
            </w:pPr>
            <w:r w:rsidRPr="00024EC2">
              <w:rPr>
                <w:rFonts w:ascii="Times New Roman" w:hAnsi="Times New Roman"/>
                <w:b/>
                <w:bCs/>
                <w:sz w:val="24"/>
                <w:szCs w:val="24"/>
              </w:rPr>
              <w:t>Informācija</w:t>
            </w:r>
          </w:p>
        </w:tc>
      </w:tr>
      <w:tr w:rsidR="00024EC2" w:rsidRPr="00024EC2" w14:paraId="202BAB02" w14:textId="77777777" w:rsidTr="00C700BF">
        <w:trPr>
          <w:tblCellSpacing w:w="15" w:type="dxa"/>
        </w:trPr>
        <w:tc>
          <w:tcPr>
            <w:tcW w:w="1550" w:type="pct"/>
            <w:tcBorders>
              <w:top w:val="outset" w:sz="6" w:space="0" w:color="auto"/>
              <w:left w:val="outset" w:sz="6" w:space="0" w:color="auto"/>
              <w:bottom w:val="outset" w:sz="6" w:space="0" w:color="auto"/>
              <w:right w:val="outset" w:sz="6" w:space="0" w:color="auto"/>
            </w:tcBorders>
            <w:hideMark/>
          </w:tcPr>
          <w:p w14:paraId="6E460854" w14:textId="77777777" w:rsidR="00024EC2" w:rsidRPr="00024EC2" w:rsidRDefault="00024EC2" w:rsidP="00495709">
            <w:pPr>
              <w:spacing w:after="0" w:line="240" w:lineRule="auto"/>
              <w:rPr>
                <w:rFonts w:ascii="Times New Roman" w:hAnsi="Times New Roman"/>
                <w:sz w:val="24"/>
                <w:szCs w:val="24"/>
              </w:rPr>
            </w:pPr>
            <w:r w:rsidRPr="00024EC2">
              <w:rPr>
                <w:rFonts w:ascii="Times New Roman" w:hAnsi="Times New Roman"/>
                <w:sz w:val="24"/>
                <w:szCs w:val="24"/>
              </w:rPr>
              <w:t>1. Projekta nepieciešamības pamatojums</w:t>
            </w:r>
          </w:p>
        </w:tc>
        <w:tc>
          <w:tcPr>
            <w:tcW w:w="3450" w:type="pct"/>
            <w:tcBorders>
              <w:top w:val="outset" w:sz="6" w:space="0" w:color="auto"/>
              <w:left w:val="outset" w:sz="6" w:space="0" w:color="auto"/>
              <w:bottom w:val="outset" w:sz="6" w:space="0" w:color="auto"/>
              <w:right w:val="outset" w:sz="6" w:space="0" w:color="auto"/>
            </w:tcBorders>
          </w:tcPr>
          <w:p w14:paraId="0FBA72CF" w14:textId="77777777" w:rsidR="00024EC2" w:rsidRPr="00024EC2" w:rsidRDefault="00024EC2" w:rsidP="00495709">
            <w:pPr>
              <w:spacing w:after="0" w:line="240" w:lineRule="auto"/>
              <w:ind w:firstLine="616"/>
              <w:jc w:val="both"/>
              <w:rPr>
                <w:rFonts w:ascii="Times New Roman" w:hAnsi="Times New Roman"/>
                <w:sz w:val="24"/>
                <w:szCs w:val="24"/>
              </w:rPr>
            </w:pPr>
            <w:r w:rsidRPr="00024EC2">
              <w:rPr>
                <w:rFonts w:ascii="Times New Roman" w:hAnsi="Times New Roman"/>
                <w:sz w:val="24"/>
                <w:szCs w:val="24"/>
              </w:rPr>
              <w:t xml:space="preserve">Izdoti saskaņā ar likuma „Par pašvaldībām” 15. panta pirmās daļas 8. punktu un 43. panta trešo daļu. </w:t>
            </w:r>
          </w:p>
          <w:p w14:paraId="7ED31F13" w14:textId="77777777" w:rsidR="00024EC2" w:rsidRPr="00024EC2" w:rsidRDefault="00024EC2" w:rsidP="00495709">
            <w:pPr>
              <w:spacing w:after="0" w:line="240" w:lineRule="auto"/>
              <w:ind w:firstLine="616"/>
              <w:jc w:val="both"/>
              <w:rPr>
                <w:rFonts w:ascii="Times New Roman" w:hAnsi="Times New Roman"/>
                <w:sz w:val="24"/>
                <w:szCs w:val="24"/>
              </w:rPr>
            </w:pPr>
            <w:r w:rsidRPr="00024EC2">
              <w:rPr>
                <w:rFonts w:ascii="Times New Roman" w:hAnsi="Times New Roman"/>
                <w:sz w:val="24"/>
                <w:szCs w:val="24"/>
              </w:rPr>
              <w:t>Pēc Administratīvi teritoriālās reformas kopš 2021. gada 1. jūlija Limbažu novadu veido bijušais Salacgrīvas, Alojas un Limbažu novads. Šobrīd spēkā ir minētās teritorijās izdotie saistošie noteikumi, kas nosaka atbalstu aizgādnībā esošu pilngadīgu personu aizgādņiem, kā arī saistošie noteikumi, kuri nosaka atbalstu aizbildņiem.</w:t>
            </w:r>
          </w:p>
          <w:p w14:paraId="045C1EBB" w14:textId="77777777" w:rsidR="00024EC2" w:rsidRPr="00024EC2" w:rsidRDefault="00024EC2" w:rsidP="00495709">
            <w:pPr>
              <w:spacing w:after="0" w:line="240" w:lineRule="auto"/>
              <w:ind w:firstLine="616"/>
              <w:jc w:val="both"/>
              <w:rPr>
                <w:rFonts w:ascii="Times New Roman" w:hAnsi="Times New Roman"/>
                <w:sz w:val="24"/>
                <w:szCs w:val="24"/>
              </w:rPr>
            </w:pPr>
            <w:r w:rsidRPr="00024EC2">
              <w:rPr>
                <w:rFonts w:ascii="Times New Roman" w:hAnsi="Times New Roman"/>
                <w:sz w:val="24"/>
                <w:szCs w:val="24"/>
              </w:rPr>
              <w:t>Sociālo pakalpojumu un sociālās palīdzības likuma Pārejas noteikumu 40. punkts nosaka, ka ne ilgāk kā līdz 2021. gada 31. decembrim piemērojami esošie pašvaldību saistošajos noteikumos noteiktie sociālās palīdzības pabalstu veidi, bet  Pašvaldībām ir pienākums izdod jaunus saistošos noteikumus attiecība uz sociālās palīdzības saņemšanu, kuri ir spēkā no 2022. gada 1. janvāra.</w:t>
            </w:r>
          </w:p>
          <w:p w14:paraId="5D13A51A" w14:textId="77777777" w:rsidR="00024EC2" w:rsidRPr="00024EC2" w:rsidRDefault="00024EC2" w:rsidP="00495709">
            <w:pPr>
              <w:spacing w:after="0" w:line="240" w:lineRule="auto"/>
              <w:ind w:firstLine="757"/>
              <w:jc w:val="both"/>
              <w:rPr>
                <w:rFonts w:ascii="Times New Roman" w:hAnsi="Times New Roman"/>
                <w:sz w:val="24"/>
                <w:szCs w:val="24"/>
              </w:rPr>
            </w:pPr>
            <w:r w:rsidRPr="00024EC2">
              <w:rPr>
                <w:rFonts w:ascii="Times New Roman" w:hAnsi="Times New Roman"/>
                <w:sz w:val="24"/>
                <w:szCs w:val="24"/>
              </w:rPr>
              <w:t>Aizgādņiem netiek paredzēts atbalsts no valsts, tāpēc, izvērtējot prioritātes, būtisks ir atbalsts no pašvaldības. Aizbildņus, savukārt, atbalsta valsts, izmaksājot gan pabalstu par aizbildņa pienākumu pildīšanu, gan pabalstu aizbildnim par bērna uzturēšanu.</w:t>
            </w:r>
          </w:p>
          <w:p w14:paraId="55B1C6FD" w14:textId="77777777" w:rsidR="00024EC2" w:rsidRPr="00024EC2" w:rsidRDefault="00024EC2" w:rsidP="00495709">
            <w:pPr>
              <w:spacing w:after="0" w:line="240" w:lineRule="auto"/>
              <w:ind w:firstLine="757"/>
              <w:jc w:val="both"/>
              <w:rPr>
                <w:rFonts w:ascii="Times New Roman" w:hAnsi="Times New Roman"/>
                <w:sz w:val="24"/>
                <w:szCs w:val="24"/>
              </w:rPr>
            </w:pPr>
            <w:r w:rsidRPr="00024EC2">
              <w:rPr>
                <w:rFonts w:ascii="Times New Roman" w:hAnsi="Times New Roman"/>
                <w:sz w:val="24"/>
                <w:szCs w:val="24"/>
              </w:rPr>
              <w:t xml:space="preserve">Viena vienota normatīvā akta izdošana Limbažu novada administratīvajā teritorijā nodrošinās skaidru un pārskatāmu sociālā pabalsta saņemšanas kārtību aizgādņiem, savukārt līdzšinējie Limbažu novada domes 2014. gada 27. februāra saistošie noteikumi Nr. 9 “Par Limbažu novada pašvaldības pabalstu aizbildnim”, zaudēs spēku. </w:t>
            </w:r>
          </w:p>
        </w:tc>
      </w:tr>
      <w:tr w:rsidR="00024EC2" w:rsidRPr="00024EC2" w14:paraId="72518219" w14:textId="77777777" w:rsidTr="00C700BF">
        <w:trPr>
          <w:trHeight w:val="1263"/>
          <w:tblCellSpacing w:w="15" w:type="dxa"/>
        </w:trPr>
        <w:tc>
          <w:tcPr>
            <w:tcW w:w="1550" w:type="pct"/>
            <w:tcBorders>
              <w:top w:val="outset" w:sz="6" w:space="0" w:color="auto"/>
              <w:left w:val="outset" w:sz="6" w:space="0" w:color="auto"/>
              <w:bottom w:val="outset" w:sz="6" w:space="0" w:color="auto"/>
              <w:right w:val="outset" w:sz="6" w:space="0" w:color="auto"/>
            </w:tcBorders>
            <w:hideMark/>
          </w:tcPr>
          <w:p w14:paraId="464C3010" w14:textId="77777777" w:rsidR="00024EC2" w:rsidRPr="00024EC2" w:rsidRDefault="00024EC2" w:rsidP="00495709">
            <w:pPr>
              <w:spacing w:after="0" w:line="240" w:lineRule="auto"/>
              <w:rPr>
                <w:rFonts w:ascii="Times New Roman" w:hAnsi="Times New Roman"/>
                <w:sz w:val="24"/>
                <w:szCs w:val="24"/>
              </w:rPr>
            </w:pPr>
            <w:r w:rsidRPr="00024EC2">
              <w:rPr>
                <w:rFonts w:ascii="Times New Roman" w:hAnsi="Times New Roman"/>
                <w:sz w:val="24"/>
                <w:szCs w:val="24"/>
              </w:rPr>
              <w:t>2. Īss projekta satura izklāsts</w:t>
            </w:r>
          </w:p>
        </w:tc>
        <w:tc>
          <w:tcPr>
            <w:tcW w:w="3450" w:type="pct"/>
            <w:tcBorders>
              <w:top w:val="outset" w:sz="6" w:space="0" w:color="auto"/>
              <w:left w:val="outset" w:sz="6" w:space="0" w:color="auto"/>
              <w:bottom w:val="outset" w:sz="6" w:space="0" w:color="auto"/>
              <w:right w:val="outset" w:sz="6" w:space="0" w:color="auto"/>
            </w:tcBorders>
            <w:hideMark/>
          </w:tcPr>
          <w:p w14:paraId="73DCA276" w14:textId="77777777" w:rsidR="00024EC2" w:rsidRPr="00024EC2" w:rsidRDefault="00024EC2" w:rsidP="00495709">
            <w:pPr>
              <w:spacing w:after="0" w:line="240" w:lineRule="auto"/>
              <w:ind w:firstLine="616"/>
              <w:jc w:val="both"/>
              <w:rPr>
                <w:rFonts w:ascii="Times New Roman" w:hAnsi="Times New Roman"/>
                <w:sz w:val="24"/>
                <w:szCs w:val="24"/>
              </w:rPr>
            </w:pPr>
            <w:r w:rsidRPr="00024EC2">
              <w:rPr>
                <w:rFonts w:ascii="Times New Roman" w:hAnsi="Times New Roman"/>
                <w:sz w:val="24"/>
                <w:szCs w:val="24"/>
              </w:rPr>
              <w:t>Saistošie noteikumi nosaka Limbažu novada pašvaldības brīvprātīgās iniciatīvas sociālās palīdzības pabalstu, kuru izmaksā aizgādnībā esošu pilngadīgo personu aizgādņiem, apmēru, kā arī pabalsta piešķiršanas un izmaksas kārtību.</w:t>
            </w:r>
          </w:p>
        </w:tc>
      </w:tr>
      <w:tr w:rsidR="00024EC2" w:rsidRPr="00024EC2" w14:paraId="408789BF" w14:textId="77777777" w:rsidTr="00C700BF">
        <w:trPr>
          <w:trHeight w:val="1473"/>
          <w:tblCellSpacing w:w="15" w:type="dxa"/>
        </w:trPr>
        <w:tc>
          <w:tcPr>
            <w:tcW w:w="1550" w:type="pct"/>
            <w:tcBorders>
              <w:top w:val="outset" w:sz="6" w:space="0" w:color="auto"/>
              <w:left w:val="outset" w:sz="6" w:space="0" w:color="auto"/>
              <w:bottom w:val="outset" w:sz="6" w:space="0" w:color="auto"/>
              <w:right w:val="outset" w:sz="6" w:space="0" w:color="auto"/>
            </w:tcBorders>
            <w:hideMark/>
          </w:tcPr>
          <w:p w14:paraId="3BF8F563" w14:textId="77777777" w:rsidR="00024EC2" w:rsidRPr="00024EC2" w:rsidRDefault="00024EC2" w:rsidP="00495709">
            <w:pPr>
              <w:spacing w:after="0" w:line="240" w:lineRule="auto"/>
              <w:rPr>
                <w:rFonts w:ascii="Times New Roman" w:hAnsi="Times New Roman"/>
                <w:sz w:val="24"/>
                <w:szCs w:val="24"/>
              </w:rPr>
            </w:pPr>
            <w:r w:rsidRPr="00024EC2">
              <w:rPr>
                <w:rFonts w:ascii="Times New Roman" w:hAnsi="Times New Roman"/>
                <w:sz w:val="24"/>
                <w:szCs w:val="24"/>
              </w:rPr>
              <w:lastRenderedPageBreak/>
              <w:t>3. Informācija par plānoto projekta ietekmi uz pašvaldības budžetu</w:t>
            </w:r>
          </w:p>
        </w:tc>
        <w:tc>
          <w:tcPr>
            <w:tcW w:w="3450" w:type="pct"/>
            <w:tcBorders>
              <w:top w:val="outset" w:sz="6" w:space="0" w:color="auto"/>
              <w:left w:val="outset" w:sz="6" w:space="0" w:color="auto"/>
              <w:bottom w:val="outset" w:sz="6" w:space="0" w:color="auto"/>
              <w:right w:val="outset" w:sz="6" w:space="0" w:color="auto"/>
            </w:tcBorders>
            <w:hideMark/>
          </w:tcPr>
          <w:p w14:paraId="58EABDFD" w14:textId="77777777" w:rsidR="00024EC2" w:rsidRPr="00024EC2" w:rsidRDefault="00024EC2" w:rsidP="00495709">
            <w:pPr>
              <w:spacing w:after="0" w:line="240" w:lineRule="auto"/>
              <w:ind w:firstLine="616"/>
              <w:jc w:val="both"/>
              <w:rPr>
                <w:rFonts w:ascii="Times New Roman" w:hAnsi="Times New Roman"/>
                <w:sz w:val="24"/>
                <w:szCs w:val="24"/>
              </w:rPr>
            </w:pPr>
            <w:r w:rsidRPr="00024EC2">
              <w:rPr>
                <w:rFonts w:ascii="Times New Roman" w:hAnsi="Times New Roman"/>
                <w:sz w:val="24"/>
                <w:szCs w:val="24"/>
              </w:rPr>
              <w:t xml:space="preserve">Saistošo noteikumu izpildei tiek plānoti finanšu resursi Limbažu novada pašvaldības budžetā. Tiek prognozēts, ka 2022. gadā noteikumos noteiktajam pabalstam ir nepieciešami naudas līdzekļi par kopējo summu </w:t>
            </w:r>
            <w:r w:rsidRPr="00024EC2">
              <w:rPr>
                <w:rFonts w:ascii="Times New Roman" w:hAnsi="Times New Roman"/>
                <w:b/>
                <w:sz w:val="24"/>
                <w:szCs w:val="24"/>
              </w:rPr>
              <w:t xml:space="preserve">12 600 </w:t>
            </w:r>
            <w:proofErr w:type="spellStart"/>
            <w:r w:rsidRPr="00024EC2">
              <w:rPr>
                <w:rFonts w:ascii="Times New Roman" w:hAnsi="Times New Roman"/>
                <w:b/>
                <w:sz w:val="24"/>
                <w:szCs w:val="24"/>
              </w:rPr>
              <w:t>euro</w:t>
            </w:r>
            <w:proofErr w:type="spellEnd"/>
            <w:r w:rsidRPr="00024EC2">
              <w:rPr>
                <w:rFonts w:ascii="Times New Roman" w:hAnsi="Times New Roman"/>
                <w:b/>
                <w:sz w:val="24"/>
                <w:szCs w:val="24"/>
              </w:rPr>
              <w:t>, atbalstot 35 personas</w:t>
            </w:r>
            <w:r w:rsidRPr="00024EC2">
              <w:rPr>
                <w:rFonts w:ascii="Times New Roman" w:hAnsi="Times New Roman"/>
                <w:sz w:val="24"/>
                <w:szCs w:val="24"/>
              </w:rPr>
              <w:t>.</w:t>
            </w:r>
          </w:p>
        </w:tc>
      </w:tr>
      <w:tr w:rsidR="00024EC2" w:rsidRPr="00024EC2" w14:paraId="046599D3" w14:textId="77777777" w:rsidTr="00C700BF">
        <w:trPr>
          <w:tblCellSpacing w:w="15" w:type="dxa"/>
        </w:trPr>
        <w:tc>
          <w:tcPr>
            <w:tcW w:w="1550" w:type="pct"/>
            <w:tcBorders>
              <w:top w:val="outset" w:sz="6" w:space="0" w:color="auto"/>
              <w:left w:val="outset" w:sz="6" w:space="0" w:color="auto"/>
              <w:bottom w:val="outset" w:sz="6" w:space="0" w:color="auto"/>
              <w:right w:val="outset" w:sz="6" w:space="0" w:color="auto"/>
            </w:tcBorders>
            <w:hideMark/>
          </w:tcPr>
          <w:p w14:paraId="2ABC4160" w14:textId="77777777" w:rsidR="00024EC2" w:rsidRPr="00024EC2" w:rsidRDefault="00024EC2" w:rsidP="00495709">
            <w:pPr>
              <w:spacing w:after="0" w:line="240" w:lineRule="auto"/>
              <w:rPr>
                <w:rFonts w:ascii="Times New Roman" w:hAnsi="Times New Roman"/>
                <w:sz w:val="24"/>
                <w:szCs w:val="24"/>
              </w:rPr>
            </w:pPr>
            <w:r w:rsidRPr="00024EC2">
              <w:rPr>
                <w:rFonts w:ascii="Times New Roman" w:hAnsi="Times New Roman"/>
                <w:sz w:val="24"/>
                <w:szCs w:val="24"/>
              </w:rPr>
              <w:t>4. Informācija par plānoto projekta ietekmi uz uzņēmējdarbības vidi pašvaldības teritorijā</w:t>
            </w:r>
          </w:p>
        </w:tc>
        <w:tc>
          <w:tcPr>
            <w:tcW w:w="3450" w:type="pct"/>
            <w:tcBorders>
              <w:top w:val="outset" w:sz="6" w:space="0" w:color="auto"/>
              <w:left w:val="outset" w:sz="6" w:space="0" w:color="auto"/>
              <w:bottom w:val="outset" w:sz="6" w:space="0" w:color="auto"/>
              <w:right w:val="outset" w:sz="6" w:space="0" w:color="auto"/>
            </w:tcBorders>
            <w:hideMark/>
          </w:tcPr>
          <w:p w14:paraId="1324C350" w14:textId="77777777" w:rsidR="00024EC2" w:rsidRPr="00024EC2" w:rsidRDefault="00024EC2" w:rsidP="00495709">
            <w:pPr>
              <w:spacing w:after="0" w:line="240" w:lineRule="auto"/>
              <w:rPr>
                <w:rFonts w:ascii="Times New Roman" w:hAnsi="Times New Roman"/>
                <w:sz w:val="24"/>
                <w:szCs w:val="24"/>
              </w:rPr>
            </w:pPr>
            <w:r w:rsidRPr="00024EC2">
              <w:rPr>
                <w:rFonts w:ascii="Times New Roman" w:hAnsi="Times New Roman"/>
                <w:sz w:val="24"/>
                <w:szCs w:val="24"/>
              </w:rPr>
              <w:t>Nav attiecināms.</w:t>
            </w:r>
          </w:p>
        </w:tc>
      </w:tr>
      <w:tr w:rsidR="00024EC2" w:rsidRPr="00024EC2" w14:paraId="118722C6" w14:textId="77777777" w:rsidTr="00C700BF">
        <w:trPr>
          <w:tblCellSpacing w:w="15" w:type="dxa"/>
        </w:trPr>
        <w:tc>
          <w:tcPr>
            <w:tcW w:w="1550" w:type="pct"/>
            <w:tcBorders>
              <w:top w:val="outset" w:sz="6" w:space="0" w:color="auto"/>
              <w:left w:val="outset" w:sz="6" w:space="0" w:color="auto"/>
              <w:bottom w:val="outset" w:sz="6" w:space="0" w:color="auto"/>
              <w:right w:val="outset" w:sz="6" w:space="0" w:color="auto"/>
            </w:tcBorders>
            <w:hideMark/>
          </w:tcPr>
          <w:p w14:paraId="48CAEB40" w14:textId="77777777" w:rsidR="00024EC2" w:rsidRPr="00024EC2" w:rsidRDefault="00024EC2" w:rsidP="00495709">
            <w:pPr>
              <w:spacing w:after="0" w:line="240" w:lineRule="auto"/>
              <w:rPr>
                <w:rFonts w:ascii="Times New Roman" w:hAnsi="Times New Roman"/>
                <w:sz w:val="24"/>
                <w:szCs w:val="24"/>
              </w:rPr>
            </w:pPr>
            <w:r w:rsidRPr="00024EC2">
              <w:rPr>
                <w:rFonts w:ascii="Times New Roman" w:hAnsi="Times New Roman"/>
                <w:sz w:val="24"/>
                <w:szCs w:val="24"/>
              </w:rPr>
              <w:t>5. Informācija par administratīvajām procedūrām</w:t>
            </w:r>
          </w:p>
        </w:tc>
        <w:tc>
          <w:tcPr>
            <w:tcW w:w="3450" w:type="pct"/>
            <w:tcBorders>
              <w:top w:val="outset" w:sz="6" w:space="0" w:color="auto"/>
              <w:left w:val="outset" w:sz="6" w:space="0" w:color="auto"/>
              <w:bottom w:val="outset" w:sz="6" w:space="0" w:color="auto"/>
              <w:right w:val="outset" w:sz="6" w:space="0" w:color="auto"/>
            </w:tcBorders>
          </w:tcPr>
          <w:p w14:paraId="2BAFC78C" w14:textId="77777777" w:rsidR="00024EC2" w:rsidRPr="00024EC2" w:rsidRDefault="00024EC2" w:rsidP="00495709">
            <w:pPr>
              <w:spacing w:after="0" w:line="240" w:lineRule="auto"/>
              <w:jc w:val="both"/>
              <w:rPr>
                <w:rFonts w:ascii="Times New Roman" w:hAnsi="Times New Roman"/>
                <w:sz w:val="24"/>
                <w:szCs w:val="24"/>
              </w:rPr>
            </w:pPr>
            <w:r w:rsidRPr="00024EC2">
              <w:rPr>
                <w:rFonts w:ascii="Times New Roman" w:hAnsi="Times New Roman"/>
                <w:sz w:val="24"/>
                <w:szCs w:val="24"/>
              </w:rPr>
              <w:t>Noteikumu piemērošanai jāvēršas Limbažu novada Sociālajā dienestā.</w:t>
            </w:r>
          </w:p>
        </w:tc>
      </w:tr>
      <w:tr w:rsidR="00024EC2" w:rsidRPr="00024EC2" w14:paraId="4A568A69" w14:textId="77777777" w:rsidTr="00C700BF">
        <w:trPr>
          <w:tblCellSpacing w:w="15" w:type="dxa"/>
        </w:trPr>
        <w:tc>
          <w:tcPr>
            <w:tcW w:w="1550" w:type="pct"/>
            <w:tcBorders>
              <w:top w:val="outset" w:sz="6" w:space="0" w:color="auto"/>
              <w:left w:val="outset" w:sz="6" w:space="0" w:color="auto"/>
              <w:bottom w:val="outset" w:sz="6" w:space="0" w:color="auto"/>
              <w:right w:val="outset" w:sz="6" w:space="0" w:color="auto"/>
            </w:tcBorders>
            <w:hideMark/>
          </w:tcPr>
          <w:p w14:paraId="084DC267" w14:textId="77777777" w:rsidR="00024EC2" w:rsidRPr="00024EC2" w:rsidRDefault="00024EC2" w:rsidP="00495709">
            <w:pPr>
              <w:spacing w:after="0" w:line="240" w:lineRule="auto"/>
              <w:rPr>
                <w:rFonts w:ascii="Times New Roman" w:hAnsi="Times New Roman"/>
                <w:sz w:val="24"/>
                <w:szCs w:val="24"/>
              </w:rPr>
            </w:pPr>
            <w:r w:rsidRPr="00024EC2">
              <w:rPr>
                <w:rFonts w:ascii="Times New Roman" w:hAnsi="Times New Roman"/>
                <w:sz w:val="24"/>
                <w:szCs w:val="24"/>
              </w:rPr>
              <w:t>6. Informācija par konsultācijām ar privātpersonām</w:t>
            </w:r>
          </w:p>
        </w:tc>
        <w:tc>
          <w:tcPr>
            <w:tcW w:w="3450" w:type="pct"/>
            <w:tcBorders>
              <w:top w:val="outset" w:sz="6" w:space="0" w:color="auto"/>
              <w:left w:val="outset" w:sz="6" w:space="0" w:color="auto"/>
              <w:bottom w:val="outset" w:sz="6" w:space="0" w:color="auto"/>
              <w:right w:val="outset" w:sz="6" w:space="0" w:color="auto"/>
            </w:tcBorders>
          </w:tcPr>
          <w:p w14:paraId="2A278CF0" w14:textId="77777777" w:rsidR="00024EC2" w:rsidRPr="00024EC2" w:rsidRDefault="00024EC2" w:rsidP="00495709">
            <w:pPr>
              <w:spacing w:after="0" w:line="240" w:lineRule="auto"/>
              <w:rPr>
                <w:rFonts w:ascii="Times New Roman" w:hAnsi="Times New Roman"/>
                <w:sz w:val="24"/>
                <w:szCs w:val="24"/>
              </w:rPr>
            </w:pPr>
            <w:r w:rsidRPr="00024EC2">
              <w:rPr>
                <w:rFonts w:ascii="Times New Roman" w:hAnsi="Times New Roman"/>
                <w:sz w:val="24"/>
                <w:szCs w:val="24"/>
              </w:rPr>
              <w:t>Nav notikušas.</w:t>
            </w:r>
          </w:p>
        </w:tc>
      </w:tr>
    </w:tbl>
    <w:p w14:paraId="4323453F" w14:textId="3770B530" w:rsidR="00461894" w:rsidRDefault="00461894" w:rsidP="00495709">
      <w:pPr>
        <w:spacing w:after="0" w:line="240" w:lineRule="auto"/>
        <w:rPr>
          <w:rFonts w:ascii="Times New Roman" w:hAnsi="Times New Roman"/>
          <w:sz w:val="24"/>
          <w:szCs w:val="24"/>
        </w:rPr>
      </w:pPr>
    </w:p>
    <w:p w14:paraId="109B0DBA" w14:textId="77777777" w:rsidR="00796637" w:rsidRDefault="00796637" w:rsidP="00495709">
      <w:pPr>
        <w:spacing w:after="0" w:line="240" w:lineRule="auto"/>
        <w:rPr>
          <w:rFonts w:ascii="Times New Roman" w:hAnsi="Times New Roman"/>
          <w:sz w:val="24"/>
          <w:szCs w:val="24"/>
        </w:rPr>
      </w:pPr>
    </w:p>
    <w:p w14:paraId="6C779617" w14:textId="77777777" w:rsidR="00024EC2" w:rsidRPr="00024EC2" w:rsidRDefault="00024EC2" w:rsidP="00495709">
      <w:pPr>
        <w:spacing w:after="0" w:line="240" w:lineRule="auto"/>
        <w:rPr>
          <w:rFonts w:ascii="Times New Roman" w:hAnsi="Times New Roman"/>
          <w:sz w:val="24"/>
          <w:szCs w:val="24"/>
        </w:rPr>
      </w:pPr>
      <w:r w:rsidRPr="00024EC2">
        <w:rPr>
          <w:rFonts w:ascii="Times New Roman" w:hAnsi="Times New Roman"/>
          <w:sz w:val="24"/>
          <w:szCs w:val="24"/>
        </w:rPr>
        <w:t>Limbažu novada pašvaldības</w:t>
      </w:r>
    </w:p>
    <w:p w14:paraId="79E3C17C" w14:textId="62FD7627" w:rsidR="00024EC2" w:rsidRPr="001F3B9B" w:rsidRDefault="00024EC2" w:rsidP="00495709">
      <w:pPr>
        <w:spacing w:after="0" w:line="240" w:lineRule="auto"/>
        <w:rPr>
          <w:rFonts w:ascii="Times New Roman" w:hAnsi="Times New Roman"/>
          <w:sz w:val="24"/>
          <w:szCs w:val="24"/>
        </w:rPr>
      </w:pPr>
      <w:r w:rsidRPr="00024EC2">
        <w:rPr>
          <w:rFonts w:ascii="Times New Roman" w:hAnsi="Times New Roman"/>
          <w:sz w:val="24"/>
          <w:szCs w:val="24"/>
        </w:rPr>
        <w:t>Domes priekšsēdētājs</w:t>
      </w:r>
      <w:r w:rsidRPr="00024EC2">
        <w:rPr>
          <w:rFonts w:ascii="Times New Roman" w:hAnsi="Times New Roman"/>
          <w:sz w:val="24"/>
          <w:szCs w:val="24"/>
        </w:rPr>
        <w:tab/>
      </w:r>
      <w:r w:rsidRPr="00024EC2">
        <w:rPr>
          <w:rFonts w:ascii="Times New Roman" w:hAnsi="Times New Roman"/>
          <w:sz w:val="24"/>
          <w:szCs w:val="24"/>
        </w:rPr>
        <w:tab/>
      </w:r>
      <w:bookmarkStart w:id="0" w:name="_GoBack"/>
      <w:bookmarkEnd w:id="0"/>
      <w:r w:rsidRPr="00024EC2">
        <w:rPr>
          <w:rFonts w:ascii="Times New Roman" w:hAnsi="Times New Roman"/>
          <w:sz w:val="24"/>
          <w:szCs w:val="24"/>
        </w:rPr>
        <w:tab/>
      </w:r>
      <w:r w:rsidRPr="00024EC2">
        <w:rPr>
          <w:rFonts w:ascii="Times New Roman" w:hAnsi="Times New Roman"/>
          <w:sz w:val="24"/>
          <w:szCs w:val="24"/>
        </w:rPr>
        <w:tab/>
      </w:r>
      <w:r w:rsidR="00796637">
        <w:rPr>
          <w:rFonts w:ascii="Times New Roman" w:hAnsi="Times New Roman"/>
          <w:sz w:val="24"/>
          <w:szCs w:val="24"/>
        </w:rPr>
        <w:t>/paraksts/</w:t>
      </w:r>
      <w:r w:rsidRPr="00024EC2">
        <w:rPr>
          <w:rFonts w:ascii="Times New Roman" w:hAnsi="Times New Roman"/>
          <w:sz w:val="24"/>
          <w:szCs w:val="24"/>
        </w:rPr>
        <w:tab/>
      </w:r>
      <w:r>
        <w:rPr>
          <w:rFonts w:ascii="Times New Roman" w:hAnsi="Times New Roman"/>
          <w:sz w:val="24"/>
          <w:szCs w:val="24"/>
        </w:rPr>
        <w:t xml:space="preserve">                  </w:t>
      </w:r>
      <w:r w:rsidR="00A21F03">
        <w:rPr>
          <w:rFonts w:ascii="Times New Roman" w:hAnsi="Times New Roman"/>
          <w:sz w:val="24"/>
          <w:szCs w:val="24"/>
        </w:rPr>
        <w:t xml:space="preserve">                 </w:t>
      </w:r>
      <w:r>
        <w:rPr>
          <w:rFonts w:ascii="Times New Roman" w:hAnsi="Times New Roman"/>
          <w:sz w:val="24"/>
          <w:szCs w:val="24"/>
        </w:rPr>
        <w:t xml:space="preserve"> </w:t>
      </w:r>
      <w:r w:rsidRPr="00024EC2">
        <w:rPr>
          <w:rFonts w:ascii="Times New Roman" w:hAnsi="Times New Roman"/>
          <w:sz w:val="24"/>
          <w:szCs w:val="24"/>
        </w:rPr>
        <w:t xml:space="preserve">D. </w:t>
      </w:r>
      <w:proofErr w:type="spellStart"/>
      <w:r w:rsidRPr="00024EC2">
        <w:rPr>
          <w:rFonts w:ascii="Times New Roman" w:hAnsi="Times New Roman"/>
          <w:sz w:val="24"/>
          <w:szCs w:val="24"/>
        </w:rPr>
        <w:t>Straubergs</w:t>
      </w:r>
      <w:proofErr w:type="spellEnd"/>
    </w:p>
    <w:sectPr w:rsidR="00024EC2" w:rsidRPr="001F3B9B" w:rsidSect="00683D88">
      <w:headerReference w:type="default" r:id="rId8"/>
      <w:headerReference w:type="firs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63C90A" w14:textId="77777777" w:rsidR="00683D88" w:rsidRDefault="00683D88" w:rsidP="00683D88">
      <w:pPr>
        <w:spacing w:after="0" w:line="240" w:lineRule="auto"/>
      </w:pPr>
      <w:r>
        <w:separator/>
      </w:r>
    </w:p>
  </w:endnote>
  <w:endnote w:type="continuationSeparator" w:id="0">
    <w:p w14:paraId="54FC7AB1" w14:textId="77777777" w:rsidR="00683D88" w:rsidRDefault="00683D88" w:rsidP="00683D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047E77" w14:textId="77777777" w:rsidR="00683D88" w:rsidRDefault="00683D88" w:rsidP="00683D88">
      <w:pPr>
        <w:spacing w:after="0" w:line="240" w:lineRule="auto"/>
      </w:pPr>
      <w:r>
        <w:separator/>
      </w:r>
    </w:p>
  </w:footnote>
  <w:footnote w:type="continuationSeparator" w:id="0">
    <w:p w14:paraId="743FAF96" w14:textId="77777777" w:rsidR="00683D88" w:rsidRDefault="00683D88" w:rsidP="00683D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96765"/>
      <w:docPartObj>
        <w:docPartGallery w:val="Page Numbers (Top of Page)"/>
        <w:docPartUnique/>
      </w:docPartObj>
    </w:sdtPr>
    <w:sdtEndPr>
      <w:rPr>
        <w:rFonts w:ascii="Times New Roman" w:hAnsi="Times New Roman"/>
      </w:rPr>
    </w:sdtEndPr>
    <w:sdtContent>
      <w:p w14:paraId="0FBFE7BA" w14:textId="6644FC75" w:rsidR="00683D88" w:rsidRPr="00683D88" w:rsidRDefault="00683D88">
        <w:pPr>
          <w:pStyle w:val="Galvene"/>
          <w:jc w:val="center"/>
          <w:rPr>
            <w:rFonts w:ascii="Times New Roman" w:hAnsi="Times New Roman"/>
          </w:rPr>
        </w:pPr>
        <w:r w:rsidRPr="00683D88">
          <w:rPr>
            <w:rFonts w:ascii="Times New Roman" w:hAnsi="Times New Roman"/>
          </w:rPr>
          <w:fldChar w:fldCharType="begin"/>
        </w:r>
        <w:r w:rsidRPr="00683D88">
          <w:rPr>
            <w:rFonts w:ascii="Times New Roman" w:hAnsi="Times New Roman"/>
          </w:rPr>
          <w:instrText>PAGE   \* MERGEFORMAT</w:instrText>
        </w:r>
        <w:r w:rsidRPr="00683D88">
          <w:rPr>
            <w:rFonts w:ascii="Times New Roman" w:hAnsi="Times New Roman"/>
          </w:rPr>
          <w:fldChar w:fldCharType="separate"/>
        </w:r>
        <w:r w:rsidR="00495709">
          <w:rPr>
            <w:rFonts w:ascii="Times New Roman" w:hAnsi="Times New Roman"/>
            <w:noProof/>
          </w:rPr>
          <w:t>2</w:t>
        </w:r>
        <w:r w:rsidRPr="00683D88">
          <w:rPr>
            <w:rFonts w:ascii="Times New Roman" w:hAnsi="Times New Roman"/>
          </w:rPr>
          <w:fldChar w:fldCharType="end"/>
        </w:r>
      </w:p>
    </w:sdtContent>
  </w:sdt>
  <w:p w14:paraId="5FB4FFF6" w14:textId="77777777" w:rsidR="00683D88" w:rsidRDefault="00683D8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4FC23" w14:textId="57C424A8" w:rsidR="00683D88" w:rsidRDefault="00683D88" w:rsidP="00683D88">
    <w:pPr>
      <w:keepNext/>
      <w:spacing w:after="0" w:line="240" w:lineRule="auto"/>
      <w:jc w:val="center"/>
      <w:outlineLvl w:val="0"/>
      <w:rPr>
        <w:rFonts w:ascii="Times New Roman" w:eastAsia="Times New Roman" w:hAnsi="Times New Roman"/>
        <w:b/>
        <w:bCs/>
        <w:caps/>
        <w:sz w:val="32"/>
        <w:szCs w:val="32"/>
        <w:lang w:eastAsia="x-none"/>
      </w:rPr>
    </w:pPr>
    <w:r w:rsidRPr="0065066B">
      <w:rPr>
        <w:rFonts w:ascii="Times New Roman" w:eastAsia="Times New Roman" w:hAnsi="Times New Roman"/>
        <w:caps/>
        <w:noProof/>
        <w:sz w:val="24"/>
        <w:szCs w:val="24"/>
      </w:rPr>
      <w:drawing>
        <wp:inline distT="0" distB="0" distL="0" distR="0" wp14:anchorId="1ABF2FDA" wp14:editId="339B8A79">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69FF93A7" w14:textId="77777777" w:rsidR="00683D88" w:rsidRPr="0065066B" w:rsidRDefault="00683D88" w:rsidP="00683D88">
    <w:pPr>
      <w:keepNext/>
      <w:spacing w:after="0" w:line="240" w:lineRule="auto"/>
      <w:jc w:val="center"/>
      <w:outlineLvl w:val="0"/>
      <w:rPr>
        <w:rFonts w:ascii="Times New Roman" w:eastAsia="Times New Roman" w:hAnsi="Times New Roman"/>
        <w:b/>
        <w:bCs/>
        <w:caps/>
        <w:sz w:val="32"/>
        <w:szCs w:val="32"/>
        <w:lang w:eastAsia="x-none"/>
      </w:rPr>
    </w:pPr>
    <w:r w:rsidRPr="0065066B">
      <w:rPr>
        <w:rFonts w:ascii="Times New Roman" w:eastAsia="Times New Roman" w:hAnsi="Times New Roman"/>
        <w:b/>
        <w:bCs/>
        <w:caps/>
        <w:sz w:val="32"/>
        <w:szCs w:val="32"/>
        <w:lang w:eastAsia="x-none"/>
      </w:rPr>
      <w:t>LIMBAŽU novada DOME</w:t>
    </w:r>
  </w:p>
  <w:p w14:paraId="0CD066E8" w14:textId="77777777" w:rsidR="00683D88" w:rsidRPr="0065066B" w:rsidRDefault="00683D88" w:rsidP="00683D88">
    <w:pPr>
      <w:spacing w:after="0" w:line="240" w:lineRule="auto"/>
      <w:jc w:val="center"/>
      <w:rPr>
        <w:rFonts w:ascii="Times New Roman" w:eastAsia="Times New Roman" w:hAnsi="Times New Roman"/>
        <w:sz w:val="18"/>
        <w:szCs w:val="20"/>
      </w:rPr>
    </w:pPr>
    <w:proofErr w:type="spellStart"/>
    <w:r w:rsidRPr="0065066B">
      <w:rPr>
        <w:rFonts w:ascii="Times New Roman" w:eastAsia="Times New Roman" w:hAnsi="Times New Roman"/>
        <w:sz w:val="18"/>
        <w:szCs w:val="20"/>
      </w:rPr>
      <w:t>Reģ</w:t>
    </w:r>
    <w:proofErr w:type="spellEnd"/>
    <w:r w:rsidRPr="0065066B">
      <w:rPr>
        <w:rFonts w:ascii="Times New Roman" w:eastAsia="Times New Roman" w:hAnsi="Times New Roman"/>
        <w:sz w:val="18"/>
        <w:szCs w:val="20"/>
      </w:rPr>
      <w:t xml:space="preserve">. Nr. 90009114631, Rīgas iela 16, Limbaži, Limbažu novads, LV–4001; </w:t>
    </w:r>
  </w:p>
  <w:p w14:paraId="320881B6" w14:textId="77777777" w:rsidR="00683D88" w:rsidRPr="0065066B" w:rsidRDefault="00683D88" w:rsidP="00683D88">
    <w:pPr>
      <w:spacing w:after="0" w:line="240" w:lineRule="auto"/>
      <w:jc w:val="center"/>
      <w:rPr>
        <w:rFonts w:ascii="Times New Roman" w:eastAsia="Times New Roman" w:hAnsi="Times New Roman"/>
        <w:sz w:val="18"/>
        <w:szCs w:val="20"/>
      </w:rPr>
    </w:pPr>
    <w:r w:rsidRPr="0065066B">
      <w:rPr>
        <w:rFonts w:ascii="Times New Roman" w:eastAsia="Times New Roman" w:hAnsi="Times New Roman"/>
        <w:sz w:val="18"/>
        <w:szCs w:val="24"/>
      </w:rPr>
      <w:t>E-adrese _</w:t>
    </w:r>
    <w:r w:rsidRPr="0065066B">
      <w:rPr>
        <w:rFonts w:ascii="Times New Roman" w:eastAsia="Times New Roman" w:hAnsi="Times New Roman"/>
        <w:sz w:val="18"/>
        <w:szCs w:val="18"/>
      </w:rPr>
      <w:t xml:space="preserve">DEFAULT@90009114631; </w:t>
    </w:r>
    <w:r w:rsidRPr="0065066B">
      <w:rPr>
        <w:rFonts w:ascii="Times New Roman" w:eastAsia="Times New Roman" w:hAnsi="Times New Roman"/>
        <w:sz w:val="18"/>
        <w:szCs w:val="20"/>
      </w:rPr>
      <w:t>e-pasts</w:t>
    </w:r>
    <w:r w:rsidRPr="0065066B">
      <w:rPr>
        <w:rFonts w:ascii="Times New Roman" w:eastAsia="Times New Roman" w:hAnsi="Times New Roman"/>
        <w:iCs/>
        <w:sz w:val="18"/>
        <w:szCs w:val="20"/>
      </w:rPr>
      <w:t xml:space="preserve"> pasts@limbazunovads.lv;</w:t>
    </w:r>
    <w:r w:rsidRPr="0065066B">
      <w:rPr>
        <w:rFonts w:ascii="Times New Roman" w:eastAsia="Times New Roman" w:hAnsi="Times New Roman"/>
        <w:sz w:val="18"/>
        <w:szCs w:val="20"/>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0363B5"/>
    <w:multiLevelType w:val="hybridMultilevel"/>
    <w:tmpl w:val="8B76BB62"/>
    <w:lvl w:ilvl="0" w:tplc="4948B1A6">
      <w:start w:val="1"/>
      <w:numFmt w:val="upperRoman"/>
      <w:lvlText w:val="%1."/>
      <w:lvlJc w:val="left"/>
      <w:pPr>
        <w:ind w:left="1080" w:hanging="720"/>
      </w:pPr>
      <w:rPr>
        <w:rFonts w:hint="default"/>
        <w:b/>
        <w:bCs/>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3636D52"/>
    <w:multiLevelType w:val="hybridMultilevel"/>
    <w:tmpl w:val="BB320838"/>
    <w:lvl w:ilvl="0" w:tplc="70446F7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18064EF1"/>
    <w:multiLevelType w:val="hybridMultilevel"/>
    <w:tmpl w:val="A4E6959E"/>
    <w:lvl w:ilvl="0" w:tplc="0426000F">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3" w15:restartNumberingAfterBreak="0">
    <w:nsid w:val="29C05746"/>
    <w:multiLevelType w:val="multilevel"/>
    <w:tmpl w:val="488A3BC0"/>
    <w:lvl w:ilvl="0">
      <w:start w:val="1"/>
      <w:numFmt w:val="decimal"/>
      <w:lvlText w:val="%1."/>
      <w:lvlJc w:val="left"/>
      <w:pPr>
        <w:ind w:left="360" w:hanging="360"/>
      </w:pPr>
    </w:lvl>
    <w:lvl w:ilvl="1">
      <w:start w:val="1"/>
      <w:numFmt w:val="decimal"/>
      <w:lvlText w:val="%1.%2."/>
      <w:lvlJc w:val="left"/>
      <w:pPr>
        <w:ind w:left="360" w:hanging="360"/>
      </w:pPr>
      <w:rPr>
        <w:color w:val="000000" w:themeColor="text1"/>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55CE0075"/>
    <w:multiLevelType w:val="multilevel"/>
    <w:tmpl w:val="2A34668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15:restartNumberingAfterBreak="0">
    <w:nsid w:val="5B2562AE"/>
    <w:multiLevelType w:val="multilevel"/>
    <w:tmpl w:val="5FEC35A8"/>
    <w:lvl w:ilvl="0">
      <w:start w:val="1"/>
      <w:numFmt w:val="decimal"/>
      <w:lvlText w:val="%1."/>
      <w:lvlJc w:val="left"/>
      <w:pPr>
        <w:ind w:left="360" w:hanging="360"/>
      </w:pPr>
      <w:rPr>
        <w:rFonts w:hint="default"/>
        <w:b w:val="0"/>
        <w:bCs w:val="0"/>
        <w:i w:val="0"/>
        <w:iCs/>
        <w:strike w:val="0"/>
        <w:color w:val="auto"/>
      </w:rPr>
    </w:lvl>
    <w:lvl w:ilvl="1">
      <w:start w:val="1"/>
      <w:numFmt w:val="decimal"/>
      <w:isLgl/>
      <w:lvlText w:val="%1.%2."/>
      <w:lvlJc w:val="left"/>
      <w:pPr>
        <w:ind w:left="786"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num w:numId="1">
    <w:abstractNumId w:val="4"/>
  </w:num>
  <w:num w:numId="2">
    <w:abstractNumId w:val="1"/>
  </w:num>
  <w:num w:numId="3">
    <w:abstractNumId w:val="2"/>
  </w:num>
  <w:num w:numId="4">
    <w:abstractNumId w:val="5"/>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501A"/>
    <w:rsid w:val="000005C2"/>
    <w:rsid w:val="00011344"/>
    <w:rsid w:val="00014D82"/>
    <w:rsid w:val="00024EC2"/>
    <w:rsid w:val="0004316A"/>
    <w:rsid w:val="00047454"/>
    <w:rsid w:val="00067623"/>
    <w:rsid w:val="00067D6C"/>
    <w:rsid w:val="0008382B"/>
    <w:rsid w:val="000E05B8"/>
    <w:rsid w:val="000F3038"/>
    <w:rsid w:val="000F7406"/>
    <w:rsid w:val="001219AF"/>
    <w:rsid w:val="00122E3D"/>
    <w:rsid w:val="00157569"/>
    <w:rsid w:val="00186198"/>
    <w:rsid w:val="001A7D8A"/>
    <w:rsid w:val="001F3B9B"/>
    <w:rsid w:val="002363BE"/>
    <w:rsid w:val="002566C2"/>
    <w:rsid w:val="002A0A19"/>
    <w:rsid w:val="002B7EA5"/>
    <w:rsid w:val="002C6C95"/>
    <w:rsid w:val="002D1B2F"/>
    <w:rsid w:val="00354910"/>
    <w:rsid w:val="00363BF6"/>
    <w:rsid w:val="00364052"/>
    <w:rsid w:val="00366649"/>
    <w:rsid w:val="003A589E"/>
    <w:rsid w:val="003C72A8"/>
    <w:rsid w:val="003E51B0"/>
    <w:rsid w:val="00431434"/>
    <w:rsid w:val="00434AA7"/>
    <w:rsid w:val="00461894"/>
    <w:rsid w:val="00484436"/>
    <w:rsid w:val="004920E1"/>
    <w:rsid w:val="00495709"/>
    <w:rsid w:val="00500DAF"/>
    <w:rsid w:val="00514CEC"/>
    <w:rsid w:val="00524313"/>
    <w:rsid w:val="005448BE"/>
    <w:rsid w:val="0059735D"/>
    <w:rsid w:val="005B54B5"/>
    <w:rsid w:val="005D3112"/>
    <w:rsid w:val="00602F4C"/>
    <w:rsid w:val="00683D88"/>
    <w:rsid w:val="00695C61"/>
    <w:rsid w:val="006A1EC7"/>
    <w:rsid w:val="006B77E8"/>
    <w:rsid w:val="006D03FC"/>
    <w:rsid w:val="007018E7"/>
    <w:rsid w:val="00702B85"/>
    <w:rsid w:val="0072778D"/>
    <w:rsid w:val="007363C8"/>
    <w:rsid w:val="00755F55"/>
    <w:rsid w:val="00770C1A"/>
    <w:rsid w:val="00781617"/>
    <w:rsid w:val="007872E6"/>
    <w:rsid w:val="007875CF"/>
    <w:rsid w:val="00796637"/>
    <w:rsid w:val="00823329"/>
    <w:rsid w:val="00853751"/>
    <w:rsid w:val="00862AC9"/>
    <w:rsid w:val="00870814"/>
    <w:rsid w:val="00873E8E"/>
    <w:rsid w:val="008D195F"/>
    <w:rsid w:val="008E4D96"/>
    <w:rsid w:val="008F51B8"/>
    <w:rsid w:val="00957FC4"/>
    <w:rsid w:val="00972DED"/>
    <w:rsid w:val="009902DC"/>
    <w:rsid w:val="009E3C48"/>
    <w:rsid w:val="009F0945"/>
    <w:rsid w:val="009F6BE4"/>
    <w:rsid w:val="00A12CCD"/>
    <w:rsid w:val="00A21F03"/>
    <w:rsid w:val="00A22C8E"/>
    <w:rsid w:val="00A27D0C"/>
    <w:rsid w:val="00A35ADD"/>
    <w:rsid w:val="00A91269"/>
    <w:rsid w:val="00AA1B57"/>
    <w:rsid w:val="00AC5636"/>
    <w:rsid w:val="00B4501A"/>
    <w:rsid w:val="00B47EB5"/>
    <w:rsid w:val="00B65676"/>
    <w:rsid w:val="00B8211B"/>
    <w:rsid w:val="00BA350F"/>
    <w:rsid w:val="00BE22A0"/>
    <w:rsid w:val="00BF350D"/>
    <w:rsid w:val="00C97878"/>
    <w:rsid w:val="00CC6375"/>
    <w:rsid w:val="00D22D4F"/>
    <w:rsid w:val="00D25906"/>
    <w:rsid w:val="00D3474D"/>
    <w:rsid w:val="00D35A28"/>
    <w:rsid w:val="00D46B23"/>
    <w:rsid w:val="00D70539"/>
    <w:rsid w:val="00DE1F1B"/>
    <w:rsid w:val="00DE37B4"/>
    <w:rsid w:val="00E16E05"/>
    <w:rsid w:val="00E20465"/>
    <w:rsid w:val="00E85299"/>
    <w:rsid w:val="00E9178B"/>
    <w:rsid w:val="00EA75FF"/>
    <w:rsid w:val="00ED6B4C"/>
    <w:rsid w:val="00EE7515"/>
    <w:rsid w:val="00EF193C"/>
    <w:rsid w:val="00F12DB1"/>
    <w:rsid w:val="00F36630"/>
    <w:rsid w:val="00F8756A"/>
    <w:rsid w:val="00FC2ED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4AC95"/>
  <w15:docId w15:val="{22E8592F-CAEF-43E4-9502-767C4FAE6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D6B4C"/>
    <w:rPr>
      <w:rFonts w:eastAsiaTheme="minorEastAsia" w:cs="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s">
    <w:name w:val="List"/>
    <w:basedOn w:val="Pamatteksts"/>
    <w:uiPriority w:val="99"/>
    <w:unhideWhenUsed/>
    <w:rsid w:val="00ED6B4C"/>
    <w:pPr>
      <w:suppressAutoHyphens/>
      <w:spacing w:after="0" w:line="240" w:lineRule="auto"/>
      <w:jc w:val="both"/>
    </w:pPr>
    <w:rPr>
      <w:rFonts w:ascii="Times New Roman" w:hAnsi="Times New Roman" w:cs="Tahoma"/>
      <w:sz w:val="24"/>
      <w:szCs w:val="24"/>
      <w:lang w:eastAsia="ar-SA"/>
    </w:rPr>
  </w:style>
  <w:style w:type="paragraph" w:styleId="Pamatteksts">
    <w:name w:val="Body Text"/>
    <w:basedOn w:val="Parasts"/>
    <w:link w:val="PamattekstsRakstz"/>
    <w:uiPriority w:val="99"/>
    <w:semiHidden/>
    <w:unhideWhenUsed/>
    <w:rsid w:val="00ED6B4C"/>
    <w:pPr>
      <w:spacing w:after="120"/>
    </w:pPr>
  </w:style>
  <w:style w:type="character" w:customStyle="1" w:styleId="PamattekstsRakstz">
    <w:name w:val="Pamatteksts Rakstz."/>
    <w:basedOn w:val="Noklusjumarindkopasfonts"/>
    <w:link w:val="Pamatteksts"/>
    <w:uiPriority w:val="99"/>
    <w:semiHidden/>
    <w:rsid w:val="00ED6B4C"/>
    <w:rPr>
      <w:rFonts w:eastAsiaTheme="minorEastAsia" w:cs="Times New Roman"/>
      <w:lang w:eastAsia="lv-LV"/>
    </w:rPr>
  </w:style>
  <w:style w:type="paragraph" w:styleId="Sarakstarindkopa">
    <w:name w:val="List Paragraph"/>
    <w:basedOn w:val="Parasts"/>
    <w:uiPriority w:val="34"/>
    <w:qFormat/>
    <w:rsid w:val="00434AA7"/>
    <w:pPr>
      <w:spacing w:after="200" w:line="276" w:lineRule="auto"/>
      <w:ind w:left="720"/>
      <w:contextualSpacing/>
      <w:jc w:val="both"/>
    </w:pPr>
    <w:rPr>
      <w:rFonts w:ascii="Times New Roman" w:eastAsiaTheme="minorHAnsi" w:hAnsi="Times New Roman" w:cstheme="minorBidi"/>
      <w:sz w:val="24"/>
      <w:lang w:eastAsia="en-US"/>
    </w:rPr>
  </w:style>
  <w:style w:type="paragraph" w:customStyle="1" w:styleId="Default">
    <w:name w:val="Default"/>
    <w:qFormat/>
    <w:rsid w:val="00434AA7"/>
    <w:pPr>
      <w:autoSpaceDE w:val="0"/>
      <w:autoSpaceDN w:val="0"/>
      <w:adjustRightInd w:val="0"/>
      <w:spacing w:after="0" w:line="240" w:lineRule="auto"/>
    </w:pPr>
    <w:rPr>
      <w:rFonts w:ascii="Times New Roman" w:hAnsi="Times New Roman" w:cs="Times New Roman"/>
      <w:color w:val="000000"/>
      <w:sz w:val="24"/>
      <w:szCs w:val="24"/>
    </w:rPr>
  </w:style>
  <w:style w:type="character" w:styleId="Hipersaite">
    <w:name w:val="Hyperlink"/>
    <w:basedOn w:val="Noklusjumarindkopasfonts"/>
    <w:uiPriority w:val="99"/>
    <w:unhideWhenUsed/>
    <w:rsid w:val="00DE37B4"/>
    <w:rPr>
      <w:rFonts w:cs="Times New Roman"/>
      <w:color w:val="0563C1" w:themeColor="hyperlink"/>
      <w:u w:val="single"/>
    </w:rPr>
  </w:style>
  <w:style w:type="paragraph" w:styleId="Galvene">
    <w:name w:val="header"/>
    <w:basedOn w:val="Parasts"/>
    <w:link w:val="GalveneRakstz"/>
    <w:uiPriority w:val="99"/>
    <w:unhideWhenUsed/>
    <w:rsid w:val="00683D88"/>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683D88"/>
    <w:rPr>
      <w:rFonts w:eastAsiaTheme="minorEastAsia" w:cs="Times New Roman"/>
      <w:lang w:eastAsia="lv-LV"/>
    </w:rPr>
  </w:style>
  <w:style w:type="paragraph" w:styleId="Kjene">
    <w:name w:val="footer"/>
    <w:basedOn w:val="Parasts"/>
    <w:link w:val="KjeneRakstz"/>
    <w:uiPriority w:val="99"/>
    <w:unhideWhenUsed/>
    <w:rsid w:val="00683D88"/>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683D88"/>
    <w:rPr>
      <w:rFonts w:eastAsiaTheme="minorEastAsia" w:cs="Times New Roman"/>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9806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6952EB-C1F0-4A39-BA97-0C18055AF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1698</Words>
  <Characters>968</Characters>
  <Application>Microsoft Office Word</Application>
  <DocSecurity>0</DocSecurity>
  <Lines>8</Lines>
  <Paragraphs>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Agnese Smalkā-France</dc:creator>
  <cp:lastModifiedBy>Dace Tauriņa</cp:lastModifiedBy>
  <cp:revision>7</cp:revision>
  <dcterms:created xsi:type="dcterms:W3CDTF">2022-01-12T08:39:00Z</dcterms:created>
  <dcterms:modified xsi:type="dcterms:W3CDTF">2022-01-31T14:45:00Z</dcterms:modified>
</cp:coreProperties>
</file>